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AE" w:rsidRPr="00A829AE" w:rsidRDefault="00A829AE" w:rsidP="00A829AE">
      <w:pPr>
        <w:rPr>
          <w:sz w:val="28"/>
          <w:szCs w:val="28"/>
          <w:lang w:val="en-US"/>
        </w:rPr>
      </w:pPr>
      <w:r w:rsidRPr="00A829AE">
        <w:rPr>
          <w:b/>
          <w:sz w:val="28"/>
          <w:szCs w:val="28"/>
          <w:lang w:val="en-US"/>
        </w:rPr>
        <w:t xml:space="preserve">Title: </w:t>
      </w:r>
      <w:r w:rsidRPr="00A829AE">
        <w:rPr>
          <w:sz w:val="28"/>
          <w:szCs w:val="28"/>
          <w:lang w:val="en-US"/>
        </w:rPr>
        <w:t>Building Blocks of Quantum-Acceler</w:t>
      </w:r>
      <w:bookmarkStart w:id="0" w:name="_GoBack"/>
      <w:bookmarkEnd w:id="0"/>
      <w:r w:rsidRPr="00A829AE">
        <w:rPr>
          <w:sz w:val="28"/>
          <w:szCs w:val="28"/>
          <w:lang w:val="en-US"/>
        </w:rPr>
        <w:t xml:space="preserve">ated Supercomputing </w:t>
      </w:r>
    </w:p>
    <w:p w:rsidR="00A829AE" w:rsidRPr="00A829AE" w:rsidRDefault="00A829AE" w:rsidP="00A829AE">
      <w:pPr>
        <w:rPr>
          <w:sz w:val="24"/>
          <w:szCs w:val="24"/>
          <w:lang w:val="en-US"/>
        </w:rPr>
      </w:pPr>
    </w:p>
    <w:p w:rsidR="00A829AE" w:rsidRPr="00A829AE" w:rsidRDefault="00A829AE" w:rsidP="00A829AE">
      <w:pPr>
        <w:rPr>
          <w:sz w:val="24"/>
          <w:szCs w:val="24"/>
          <w:lang w:val="en-US"/>
        </w:rPr>
      </w:pPr>
      <w:r w:rsidRPr="00A829AE">
        <w:rPr>
          <w:b/>
          <w:sz w:val="24"/>
          <w:szCs w:val="24"/>
          <w:lang w:val="en-US"/>
        </w:rPr>
        <w:t>Abstract:</w:t>
      </w:r>
      <w:r w:rsidRPr="00A829AE">
        <w:rPr>
          <w:sz w:val="24"/>
          <w:szCs w:val="24"/>
          <w:lang w:val="en-US"/>
        </w:rPr>
        <w:t xml:space="preserve"> As data volumes are growing faster than the computing power, the computer science community is forced to look for alternatives beyond von Neumann architecture. Among different architectures that are currently being developed, Quantum Computing is one of the most promising ones. </w:t>
      </w:r>
    </w:p>
    <w:p w:rsidR="00A829AE" w:rsidRDefault="00A829AE" w:rsidP="00A829AE">
      <w:pPr>
        <w:rPr>
          <w:sz w:val="24"/>
          <w:szCs w:val="24"/>
          <w:lang w:val="en-US"/>
        </w:rPr>
      </w:pPr>
      <w:r w:rsidRPr="00A829AE">
        <w:rPr>
          <w:sz w:val="24"/>
          <w:szCs w:val="24"/>
          <w:lang w:val="en-US"/>
        </w:rPr>
        <w:t>In this talk we discuss the concept of hybrid Classic-Quantum architecture and challenges when executing an application on a hybrid computational continuum where parts of the application are executed on the classic machine and parts of the application are executed on the quantum machine. We discuss the problems and challenges caused by the complexities of noise, hyperparameter optimization and data encoding.</w:t>
      </w:r>
    </w:p>
    <w:p w:rsidR="00ED1D79" w:rsidRDefault="00ED1D79" w:rsidP="00A829AE">
      <w:pPr>
        <w:rPr>
          <w:sz w:val="24"/>
          <w:szCs w:val="24"/>
          <w:lang w:val="en-US"/>
        </w:rPr>
      </w:pPr>
    </w:p>
    <w:p w:rsidR="00ED1D79" w:rsidRPr="00ED1D79" w:rsidRDefault="00ED1D79" w:rsidP="00ED1D79">
      <w:pPr>
        <w:spacing w:after="0"/>
        <w:rPr>
          <w:b/>
          <w:lang w:val="en-US"/>
        </w:rPr>
      </w:pPr>
      <w:r w:rsidRPr="00ED1D79">
        <w:rPr>
          <w:b/>
          <w:lang w:val="en-US"/>
        </w:rPr>
        <w:t>Bio:</w:t>
      </w:r>
    </w:p>
    <w:p w:rsidR="00ED1D79" w:rsidRPr="00ED1D79" w:rsidRDefault="00ED1D79" w:rsidP="00ED1D79">
      <w:pPr>
        <w:rPr>
          <w:lang w:val="en-US"/>
        </w:rPr>
      </w:pPr>
      <w:proofErr w:type="spellStart"/>
      <w:r w:rsidRPr="00ED1D79">
        <w:rPr>
          <w:lang w:val="en-US"/>
        </w:rPr>
        <w:t>Ivona</w:t>
      </w:r>
      <w:proofErr w:type="spellEnd"/>
      <w:r w:rsidRPr="00ED1D79">
        <w:rPr>
          <w:lang w:val="en-US"/>
        </w:rPr>
        <w:t xml:space="preserve"> </w:t>
      </w:r>
      <w:proofErr w:type="spellStart"/>
      <w:r w:rsidRPr="00ED1D79">
        <w:rPr>
          <w:lang w:val="en-US"/>
        </w:rPr>
        <w:t>Brandic</w:t>
      </w:r>
      <w:proofErr w:type="spellEnd"/>
      <w:r w:rsidRPr="00ED1D79">
        <w:rPr>
          <w:lang w:val="en-US"/>
        </w:rPr>
        <w:t xml:space="preserve"> is University Professor for High Performance Computing Systems at the Institute of Information Systems Engineering, Vienna University of Technology (TU Wien) where she leads High Performance Computing Systems Research Group. In 2015 she was awarded the FWF START prize, the highest Austrian award for early career researchers. Since 2016 she has been a member of the Young Academy of the Austrian Academy of Sciences</w:t>
      </w:r>
      <w:r>
        <w:rPr>
          <w:lang w:val="en-US"/>
        </w:rPr>
        <w:t>.</w:t>
      </w:r>
    </w:p>
    <w:p w:rsidR="00ED1D79" w:rsidRPr="00ED1D79" w:rsidRDefault="00ED1D79" w:rsidP="00ED1D79">
      <w:pPr>
        <w:rPr>
          <w:lang w:val="en-US"/>
        </w:rPr>
      </w:pPr>
      <w:r w:rsidRPr="00ED1D79">
        <w:rPr>
          <w:lang w:val="en-US"/>
        </w:rPr>
        <w:t xml:space="preserve">She received her PhD degree in 2007 and her </w:t>
      </w:r>
      <w:proofErr w:type="spellStart"/>
      <w:r w:rsidRPr="00ED1D79">
        <w:rPr>
          <w:lang w:val="en-US"/>
        </w:rPr>
        <w:t>venia</w:t>
      </w:r>
      <w:proofErr w:type="spellEnd"/>
      <w:r w:rsidRPr="00ED1D79">
        <w:rPr>
          <w:lang w:val="en-US"/>
        </w:rPr>
        <w:t xml:space="preserve"> </w:t>
      </w:r>
      <w:proofErr w:type="spellStart"/>
      <w:r w:rsidRPr="00ED1D79">
        <w:rPr>
          <w:lang w:val="en-US"/>
        </w:rPr>
        <w:t>docendi</w:t>
      </w:r>
      <w:proofErr w:type="spellEnd"/>
      <w:r w:rsidRPr="00ED1D79">
        <w:rPr>
          <w:lang w:val="en-US"/>
        </w:rPr>
        <w:t xml:space="preserve"> for practical computer science in 2013, both from Vienna University of Technology. From 2009 to 2012 she led the Austrian national </w:t>
      </w:r>
      <w:proofErr w:type="spellStart"/>
      <w:r w:rsidRPr="00ED1D79">
        <w:rPr>
          <w:lang w:val="en-US"/>
        </w:rPr>
        <w:t>FoSII</w:t>
      </w:r>
      <w:proofErr w:type="spellEnd"/>
      <w:r w:rsidRPr="00ED1D79">
        <w:rPr>
          <w:lang w:val="en-US"/>
        </w:rPr>
        <w:t xml:space="preserve"> (Foundations of Self-governing ICT Infrastructures) project funded by the Vienna Science and Technology Fund (WWTF). I. </w:t>
      </w:r>
      <w:proofErr w:type="spellStart"/>
      <w:r w:rsidRPr="00ED1D79">
        <w:rPr>
          <w:lang w:val="en-US"/>
        </w:rPr>
        <w:t>Brandic</w:t>
      </w:r>
      <w:proofErr w:type="spellEnd"/>
      <w:r w:rsidRPr="00ED1D79">
        <w:rPr>
          <w:lang w:val="en-US"/>
        </w:rPr>
        <w:t xml:space="preserve"> was on the Editorial Board of IEEE Magazine on Cloud Computing, IEEE Transactions on Parallel and Distributed Systems and IEEE Transactions on Cloud Computing.</w:t>
      </w:r>
    </w:p>
    <w:p w:rsidR="00ED1D79" w:rsidRPr="00ED1D79" w:rsidRDefault="00ED1D79" w:rsidP="00ED1D79">
      <w:pPr>
        <w:rPr>
          <w:lang w:val="en-US"/>
        </w:rPr>
      </w:pPr>
      <w:r w:rsidRPr="00ED1D79">
        <w:rPr>
          <w:lang w:val="en-US"/>
        </w:rPr>
        <w:t xml:space="preserve">Her interests comprise virtualized HPC systems, energy efficient ultra-scale distributed systems, massive-scale data analytics, hybrid classic/quantum systems, and software engineering methods for </w:t>
      </w:r>
      <w:proofErr w:type="spellStart"/>
      <w:r w:rsidRPr="00ED1D79">
        <w:rPr>
          <w:lang w:val="en-US"/>
        </w:rPr>
        <w:t>sustasinability</w:t>
      </w:r>
      <w:proofErr w:type="spellEnd"/>
      <w:r w:rsidRPr="00ED1D79">
        <w:rPr>
          <w:lang w:val="en-US"/>
        </w:rPr>
        <w:t xml:space="preserve">. She published more than 90 scientific journal, magazine and conference publications and she co-authored a text-book on federated and self-manageable Cloud infrastructures. I. </w:t>
      </w:r>
      <w:proofErr w:type="spellStart"/>
      <w:r w:rsidRPr="00ED1D79">
        <w:rPr>
          <w:lang w:val="en-US"/>
        </w:rPr>
        <w:t>Brandic</w:t>
      </w:r>
      <w:proofErr w:type="spellEnd"/>
      <w:r w:rsidRPr="00ED1D79">
        <w:rPr>
          <w:lang w:val="en-US"/>
        </w:rPr>
        <w:t xml:space="preserve"> co-authored the European Union's Cloud Computing report paving the future research directions of the EU. She has been serving more than 80 program committees among others Supercomputing, </w:t>
      </w:r>
      <w:proofErr w:type="spellStart"/>
      <w:r w:rsidRPr="00ED1D79">
        <w:rPr>
          <w:lang w:val="en-US"/>
        </w:rPr>
        <w:t>CCGrid</w:t>
      </w:r>
      <w:proofErr w:type="spellEnd"/>
      <w:r w:rsidRPr="00ED1D79">
        <w:rPr>
          <w:lang w:val="en-US"/>
        </w:rPr>
        <w:t xml:space="preserve">, </w:t>
      </w:r>
      <w:proofErr w:type="spellStart"/>
      <w:r w:rsidRPr="00ED1D79">
        <w:rPr>
          <w:lang w:val="en-US"/>
        </w:rPr>
        <w:t>EuroPar</w:t>
      </w:r>
      <w:proofErr w:type="spellEnd"/>
      <w:r w:rsidRPr="00ED1D79">
        <w:rPr>
          <w:lang w:val="en-US"/>
        </w:rPr>
        <w:t xml:space="preserve">, and IPDPS. She was invited reviewer of more than 10 renowned international journals. I. </w:t>
      </w:r>
      <w:proofErr w:type="spellStart"/>
      <w:r w:rsidRPr="00ED1D79">
        <w:rPr>
          <w:lang w:val="en-US"/>
        </w:rPr>
        <w:t>Brandic</w:t>
      </w:r>
      <w:proofErr w:type="spellEnd"/>
      <w:r w:rsidRPr="00ED1D79">
        <w:rPr>
          <w:lang w:val="en-US"/>
        </w:rPr>
        <w:t xml:space="preserve"> has been invited expert evaluator of the European Commission, French National Research Organization (ANR), National Science and Engineering Research Council Canada (NSERC), Netherlands Organization for Scientific Research (NWO), Australian Research Council (ARC), Research Foundation - Flanders (FWO), Ontario Research Fund, Israel Science Foundation (ISF), Portuguese national funding agency for science, research and technology (PTF) and Swedish Foundation for Strategic Research (SSF</w:t>
      </w:r>
    </w:p>
    <w:p w:rsidR="00A829AE" w:rsidRPr="00A829AE" w:rsidRDefault="00ED1D79" w:rsidP="00ED1D79">
      <w:pPr>
        <w:rPr>
          <w:lang w:val="en-US"/>
        </w:rPr>
      </w:pPr>
      <w:r w:rsidRPr="00ED1D79">
        <w:rPr>
          <w:lang w:val="en-US"/>
        </w:rPr>
        <w:t>She is a board member of the Center for Artificial Intelligence and Machine Learning (CAIML) and a faculty member of the Vienna Center for Engineering in Medicine (</w:t>
      </w:r>
      <w:proofErr w:type="spellStart"/>
      <w:r w:rsidRPr="00ED1D79">
        <w:rPr>
          <w:lang w:val="en-US"/>
        </w:rPr>
        <w:t>ViCEM</w:t>
      </w:r>
      <w:proofErr w:type="spellEnd"/>
      <w:r w:rsidRPr="00ED1D79">
        <w:rPr>
          <w:lang w:val="en-US"/>
        </w:rPr>
        <w:t>).</w:t>
      </w:r>
    </w:p>
    <w:p w:rsidR="008D1059" w:rsidRPr="00A829AE" w:rsidRDefault="008D1059">
      <w:pPr>
        <w:rPr>
          <w:lang w:val="en-US"/>
        </w:rPr>
      </w:pPr>
    </w:p>
    <w:sectPr w:rsidR="008D1059" w:rsidRPr="00A82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AE"/>
    <w:rsid w:val="008D1059"/>
    <w:rsid w:val="00A829AE"/>
    <w:rsid w:val="00ED1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1D3D3"/>
  <w15:chartTrackingRefBased/>
  <w15:docId w15:val="{793B474C-227A-4CE5-86AA-29DF45FF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2577</TotalTime>
  <Pages>1</Pages>
  <Words>430</Words>
  <Characters>2608</Characters>
  <Application>Microsoft Office Word</Application>
  <DocSecurity>0</DocSecurity>
  <Lines>39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cp:revision>
  <dcterms:created xsi:type="dcterms:W3CDTF">2024-03-29T18:35:00Z</dcterms:created>
  <dcterms:modified xsi:type="dcterms:W3CDTF">2024-04-02T15:40:00Z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3cfe6008-01ea-43dd-98f1-4b6c6b6d90b2</vt:lpwstr>
  </property>
</Properties>
</file>